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08C50">
      <w:pPr>
        <w:spacing w:line="360" w:lineRule="auto"/>
      </w:pPr>
      <w:bookmarkStart w:id="0" w:name="_GoBack"/>
      <w:bookmarkEnd w:id="0"/>
    </w:p>
    <w:p w14:paraId="047F1CB4">
      <w:pPr>
        <w:spacing w:line="360" w:lineRule="auto"/>
        <w:jc w:val="left"/>
      </w:pPr>
    </w:p>
    <w:p w14:paraId="30833A26">
      <w:pPr>
        <w:spacing w:line="360" w:lineRule="auto"/>
      </w:pPr>
    </w:p>
    <w:p w14:paraId="0A7603F6">
      <w:pPr>
        <w:spacing w:line="360" w:lineRule="auto"/>
      </w:pPr>
    </w:p>
    <w:p w14:paraId="2B1D8BD5">
      <w:pPr>
        <w:spacing w:line="360" w:lineRule="auto"/>
      </w:pPr>
    </w:p>
    <w:p w14:paraId="4BFB7D78">
      <w:pPr>
        <w:spacing w:line="360" w:lineRule="auto"/>
        <w:rPr>
          <w:rFonts w:ascii="黑体" w:hAnsi="宋体" w:eastAsia="黑体"/>
          <w:szCs w:val="21"/>
        </w:rPr>
      </w:pPr>
      <w:r>
        <w:rPr>
          <w:rFonts w:ascii="黑体" w:hAnsi="宋体" w:eastAsia="黑体"/>
          <w:szCs w:val="21"/>
        </w:rPr>
        <mc:AlternateContent>
          <mc:Choice Requires="wps">
            <w:drawing>
              <wp:anchor distT="0" distB="0" distL="114300" distR="114300" simplePos="0" relativeHeight="251663360" behindDoc="0" locked="0" layoutInCell="1" allowOverlap="1">
                <wp:simplePos x="0" y="0"/>
                <wp:positionH relativeFrom="column">
                  <wp:posOffset>454025</wp:posOffset>
                </wp:positionH>
                <wp:positionV relativeFrom="paragraph">
                  <wp:posOffset>64135</wp:posOffset>
                </wp:positionV>
                <wp:extent cx="5146675" cy="827405"/>
                <wp:effectExtent l="0" t="0" r="0" b="0"/>
                <wp:wrapNone/>
                <wp:docPr id="9" name="Text Box 4"/>
                <wp:cNvGraphicFramePr/>
                <a:graphic xmlns:a="http://schemas.openxmlformats.org/drawingml/2006/main">
                  <a:graphicData uri="http://schemas.microsoft.com/office/word/2010/wordprocessingShape">
                    <wps:wsp>
                      <wps:cNvSpPr txBox="1">
                        <a:spLocks noChangeArrowheads="1"/>
                      </wps:cNvSpPr>
                      <wps:spPr bwMode="auto">
                        <a:xfrm>
                          <a:off x="0" y="0"/>
                          <a:ext cx="4312920" cy="792480"/>
                        </a:xfrm>
                        <a:prstGeom prst="rect">
                          <a:avLst/>
                        </a:prstGeom>
                        <a:noFill/>
                        <a:ln>
                          <a:noFill/>
                        </a:ln>
                        <a:effectLst/>
                      </wps:spPr>
                      <wps:txbx>
                        <w:txbxContent>
                          <w:p w14:paraId="6DCB9014">
                            <w:pPr>
                              <w:jc w:val="center"/>
                              <w:rPr>
                                <w:rFonts w:ascii="黑体" w:hAnsi="黑体" w:eastAsia="黑体" w:cs="思源黑体 CN Medium"/>
                                <w:color w:val="002071"/>
                                <w:sz w:val="52"/>
                                <w:szCs w:val="52"/>
                              </w:rPr>
                            </w:pPr>
                            <w:r>
                              <w:rPr>
                                <w:rFonts w:hint="eastAsia" w:ascii="黑体" w:hAnsi="黑体" w:eastAsia="黑体" w:cs="思源黑体 CN Medium"/>
                                <w:b/>
                                <w:color w:val="002071"/>
                                <w:sz w:val="52"/>
                                <w:szCs w:val="52"/>
                              </w:rPr>
                              <w:t>公正性声明</w:t>
                            </w:r>
                          </w:p>
                          <w:p w14:paraId="4067DCA1"/>
                        </w:txbxContent>
                      </wps:txbx>
                      <wps:bodyPr rot="0" vert="horz" wrap="square" lIns="0" tIns="144000" rIns="0" bIns="82800" anchor="t" anchorCtr="0" upright="1">
                        <a:noAutofit/>
                      </wps:bodyPr>
                    </wps:wsp>
                  </a:graphicData>
                </a:graphic>
              </wp:anchor>
            </w:drawing>
          </mc:Choice>
          <mc:Fallback>
            <w:pict>
              <v:shape id="Text Box 4" o:spid="_x0000_s1026" o:spt="202" type="#_x0000_t202" style="position:absolute;left:0pt;margin-left:35.75pt;margin-top:5.05pt;height:65.15pt;width:405.25pt;z-index:251663360;mso-width-relative:page;mso-height-relative:page;" filled="f" stroked="f" coordsize="21600,21600" o:gfxdata="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ZNr0tcAAAAJAQAADwAAAAAAAAABACAAAAAi&#10;AAAAZHJzL2Rvd25yZXYueG1sUEsBAhQAFAAAAAgAh07iQOS8rZMLAgAAGwQAAA4AAAAAAAAAAQAg&#10;AAAAJgEAAGRycy9lMm9Eb2MueG1sUEsFBgAAAAAGAAYAWQEAAKMFAAAAAA==&#10;">
                <v:fill on="f" focussize="0,0"/>
                <v:stroke on="f"/>
                <v:imagedata o:title=""/>
                <o:lock v:ext="edit" aspectratio="f"/>
                <v:textbox inset="0mm,4mm,0mm,2.3mm">
                  <w:txbxContent>
                    <w:p w14:paraId="6DCB9014">
                      <w:pPr>
                        <w:jc w:val="center"/>
                        <w:rPr>
                          <w:rFonts w:ascii="黑体" w:hAnsi="黑体" w:eastAsia="黑体" w:cs="思源黑体 CN Medium"/>
                          <w:color w:val="002071"/>
                          <w:sz w:val="52"/>
                          <w:szCs w:val="52"/>
                        </w:rPr>
                      </w:pPr>
                      <w:r>
                        <w:rPr>
                          <w:rFonts w:hint="eastAsia" w:ascii="黑体" w:hAnsi="黑体" w:eastAsia="黑体" w:cs="思源黑体 CN Medium"/>
                          <w:b/>
                          <w:color w:val="002071"/>
                          <w:sz w:val="52"/>
                          <w:szCs w:val="52"/>
                        </w:rPr>
                        <w:t>公正性声明</w:t>
                      </w:r>
                    </w:p>
                    <w:p w14:paraId="4067DCA1"/>
                  </w:txbxContent>
                </v:textbox>
              </v:shape>
            </w:pict>
          </mc:Fallback>
        </mc:AlternateContent>
      </w:r>
    </w:p>
    <w:p w14:paraId="3F94DFEF">
      <w:pPr>
        <w:spacing w:line="360" w:lineRule="auto"/>
        <w:rPr>
          <w:rFonts w:ascii="黑体" w:hAnsi="宋体" w:eastAsia="黑体"/>
          <w:szCs w:val="21"/>
        </w:rPr>
      </w:pPr>
    </w:p>
    <w:p w14:paraId="110D4EE9">
      <w:pPr>
        <w:spacing w:line="360" w:lineRule="auto"/>
        <w:rPr>
          <w:rFonts w:ascii="黑体" w:hAnsi="宋体" w:eastAsia="黑体"/>
          <w:szCs w:val="21"/>
        </w:rPr>
      </w:pPr>
    </w:p>
    <w:p w14:paraId="46CB5C8F">
      <w:pPr>
        <w:spacing w:line="360" w:lineRule="auto"/>
        <w:rPr>
          <w:rFonts w:ascii="黑体" w:hAnsi="宋体" w:eastAsia="黑体"/>
          <w:szCs w:val="21"/>
        </w:rPr>
      </w:pPr>
    </w:p>
    <w:p w14:paraId="52E32F97">
      <w:pPr>
        <w:spacing w:line="360" w:lineRule="auto"/>
        <w:rPr>
          <w:rFonts w:ascii="黑体" w:hAnsi="宋体" w:eastAsia="黑体"/>
          <w:szCs w:val="21"/>
        </w:rPr>
      </w:pPr>
    </w:p>
    <w:p w14:paraId="45D12745">
      <w:pPr>
        <w:spacing w:line="360" w:lineRule="auto"/>
        <w:rPr>
          <w:rFonts w:ascii="黑体" w:hAnsi="宋体" w:eastAsia="黑体"/>
          <w:szCs w:val="21"/>
        </w:rPr>
      </w:pPr>
    </w:p>
    <w:tbl>
      <w:tblPr>
        <w:tblStyle w:val="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14:paraId="5D40538D">
        <w:tblPrEx>
          <w:tblCellMar>
            <w:top w:w="0" w:type="dxa"/>
            <w:left w:w="108" w:type="dxa"/>
            <w:bottom w:w="0" w:type="dxa"/>
            <w:right w:w="108" w:type="dxa"/>
          </w:tblCellMar>
        </w:tblPrEx>
        <w:trPr>
          <w:trHeight w:val="135" w:hRule="atLeast"/>
        </w:trPr>
        <w:tc>
          <w:tcPr>
            <w:tcW w:w="1846" w:type="dxa"/>
            <w:vAlign w:val="center"/>
          </w:tcPr>
          <w:p w14:paraId="35860ABF">
            <w:pPr>
              <w:rPr>
                <w:rFonts w:ascii="隶书" w:hAnsi="思源黑体 CN Medium" w:eastAsia="隶书" w:cs="思源黑体 CN Medium"/>
                <w:color w:val="002060"/>
                <w:sz w:val="30"/>
              </w:rPr>
            </w:pPr>
            <w:r>
              <w:rPr>
                <w:rFonts w:hint="eastAsia" w:ascii="隶书" w:hAnsi="思源黑体 CN Medium" w:eastAsia="隶书" w:cs="思源黑体 CN Medium"/>
                <w:color w:val="002060"/>
                <w:sz w:val="30"/>
              </w:rPr>
              <w:t>文件编号：</w:t>
            </w:r>
          </w:p>
        </w:tc>
        <w:tc>
          <w:tcPr>
            <w:tcW w:w="4249" w:type="dxa"/>
            <w:vAlign w:val="center"/>
          </w:tcPr>
          <w:p w14:paraId="53D76321">
            <w:pPr>
              <w:rPr>
                <w:rFonts w:ascii="隶书" w:hAnsi="思源黑体 CN Medium" w:eastAsia="隶书" w:cs="思源黑体 CN Medium"/>
                <w:color w:val="002060"/>
                <w:sz w:val="30"/>
              </w:rPr>
            </w:pPr>
            <w:r>
              <w:rPr>
                <w:rFonts w:hint="eastAsia" w:ascii="隶书" w:hAnsi="思源黑体 CN Medium" w:eastAsia="隶书" w:cs="思源黑体 CN Medium"/>
                <w:color w:val="002060"/>
                <w:sz w:val="30"/>
              </w:rPr>
              <w:t>CQM/C-GK-004</w:t>
            </w:r>
          </w:p>
        </w:tc>
      </w:tr>
      <w:tr w14:paraId="15FC1A50">
        <w:tblPrEx>
          <w:tblCellMar>
            <w:top w:w="0" w:type="dxa"/>
            <w:left w:w="108" w:type="dxa"/>
            <w:bottom w:w="0" w:type="dxa"/>
            <w:right w:w="108" w:type="dxa"/>
          </w:tblCellMar>
        </w:tblPrEx>
        <w:trPr>
          <w:trHeight w:val="135" w:hRule="atLeast"/>
        </w:trPr>
        <w:tc>
          <w:tcPr>
            <w:tcW w:w="1846" w:type="dxa"/>
            <w:vAlign w:val="center"/>
          </w:tcPr>
          <w:p w14:paraId="0420B659">
            <w:pPr>
              <w:rPr>
                <w:rFonts w:ascii="隶书" w:hAnsi="思源黑体 CN Medium" w:eastAsia="隶书" w:cs="思源黑体 CN Medium"/>
                <w:color w:val="002060"/>
                <w:sz w:val="30"/>
              </w:rPr>
            </w:pPr>
            <w:r>
              <w:rPr>
                <w:rFonts w:hint="eastAsia" w:ascii="隶书" w:hAnsi="思源黑体 CN Medium" w:eastAsia="隶书" w:cs="思源黑体 CN Medium"/>
                <w:color w:val="002060"/>
                <w:sz w:val="30"/>
              </w:rPr>
              <w:t>发布日期：</w:t>
            </w:r>
          </w:p>
        </w:tc>
        <w:tc>
          <w:tcPr>
            <w:tcW w:w="4249" w:type="dxa"/>
            <w:vAlign w:val="center"/>
          </w:tcPr>
          <w:p w14:paraId="01F75EBD">
            <w:pPr>
              <w:rPr>
                <w:rFonts w:ascii="隶书" w:hAnsi="思源黑体 CN Medium" w:eastAsia="隶书" w:cs="思源黑体 CN Medium"/>
                <w:color w:val="002060"/>
                <w:sz w:val="28"/>
              </w:rPr>
            </w:pPr>
            <w:r>
              <w:rPr>
                <w:rFonts w:hint="eastAsia" w:ascii="隶书" w:hAnsi="思源黑体 CN Medium" w:eastAsia="隶书" w:cs="思源黑体 CN Medium"/>
                <w:color w:val="002060"/>
                <w:sz w:val="28"/>
                <w:szCs w:val="15"/>
              </w:rPr>
              <w:t>2008</w:t>
            </w:r>
            <w:r>
              <w:rPr>
                <w:rFonts w:ascii="隶书" w:hAnsi="思源黑体 CN Medium" w:eastAsia="隶书" w:cs="思源黑体 CN Medium"/>
                <w:color w:val="002060"/>
                <w:sz w:val="28"/>
                <w:szCs w:val="15"/>
              </w:rPr>
              <w:t>年</w:t>
            </w:r>
            <w:r>
              <w:rPr>
                <w:rFonts w:hint="eastAsia" w:ascii="隶书" w:hAnsi="思源黑体 CN Medium" w:eastAsia="隶书" w:cs="思源黑体 CN Medium"/>
                <w:color w:val="002060"/>
                <w:sz w:val="28"/>
                <w:szCs w:val="15"/>
              </w:rPr>
              <w:t>3</w:t>
            </w:r>
            <w:r>
              <w:rPr>
                <w:rFonts w:ascii="隶书" w:hAnsi="思源黑体 CN Medium" w:eastAsia="隶书" w:cs="思源黑体 CN Medium"/>
                <w:color w:val="002060"/>
                <w:sz w:val="28"/>
                <w:szCs w:val="15"/>
              </w:rPr>
              <w:t>月</w:t>
            </w:r>
            <w:r>
              <w:rPr>
                <w:rFonts w:hint="eastAsia" w:ascii="隶书" w:hAnsi="思源黑体 CN Medium" w:eastAsia="隶书" w:cs="思源黑体 CN Medium"/>
                <w:color w:val="002060"/>
                <w:sz w:val="28"/>
                <w:szCs w:val="15"/>
              </w:rPr>
              <w:t>1</w:t>
            </w:r>
            <w:r>
              <w:rPr>
                <w:rFonts w:ascii="隶书" w:hAnsi="思源黑体 CN Medium" w:eastAsia="隶书" w:cs="思源黑体 CN Medium"/>
                <w:color w:val="002060"/>
                <w:sz w:val="28"/>
                <w:szCs w:val="15"/>
              </w:rPr>
              <w:t>日</w:t>
            </w:r>
          </w:p>
        </w:tc>
      </w:tr>
      <w:tr w14:paraId="08475C6F">
        <w:tblPrEx>
          <w:tblCellMar>
            <w:top w:w="0" w:type="dxa"/>
            <w:left w:w="108" w:type="dxa"/>
            <w:bottom w:w="0" w:type="dxa"/>
            <w:right w:w="108" w:type="dxa"/>
          </w:tblCellMar>
        </w:tblPrEx>
        <w:trPr>
          <w:trHeight w:val="135" w:hRule="atLeast"/>
        </w:trPr>
        <w:tc>
          <w:tcPr>
            <w:tcW w:w="1846" w:type="dxa"/>
            <w:vAlign w:val="center"/>
          </w:tcPr>
          <w:p w14:paraId="2F3A6CAC">
            <w:pPr>
              <w:rPr>
                <w:rFonts w:ascii="隶书" w:hAnsi="思源黑体 CN Medium" w:eastAsia="隶书" w:cs="思源黑体 CN Medium"/>
                <w:color w:val="002060"/>
                <w:sz w:val="30"/>
              </w:rPr>
            </w:pPr>
            <w:r>
              <w:rPr>
                <w:rFonts w:hint="eastAsia" w:ascii="隶书" w:hAnsi="思源黑体 CN Medium" w:eastAsia="隶书" w:cs="思源黑体 CN Medium"/>
                <w:color w:val="002060"/>
                <w:sz w:val="30"/>
              </w:rPr>
              <w:t>修订日期：</w:t>
            </w:r>
          </w:p>
        </w:tc>
        <w:tc>
          <w:tcPr>
            <w:tcW w:w="4249" w:type="dxa"/>
            <w:vAlign w:val="center"/>
          </w:tcPr>
          <w:p w14:paraId="754C346D">
            <w:pPr>
              <w:rPr>
                <w:rFonts w:ascii="隶书" w:hAnsi="思源黑体 CN Medium" w:eastAsia="隶书" w:cs="思源黑体 CN Medium"/>
                <w:color w:val="002060"/>
                <w:sz w:val="28"/>
                <w:szCs w:val="15"/>
              </w:rPr>
            </w:pPr>
            <w:r>
              <w:rPr>
                <w:rFonts w:hint="eastAsia" w:ascii="隶书" w:hAnsi="思源黑体 CN Medium" w:eastAsia="隶书" w:cs="思源黑体 CN Medium"/>
                <w:color w:val="002060"/>
                <w:sz w:val="28"/>
                <w:szCs w:val="15"/>
              </w:rPr>
              <w:t>20</w:t>
            </w:r>
            <w:r>
              <w:rPr>
                <w:rFonts w:hint="eastAsia" w:ascii="隶书" w:hAnsi="思源黑体 CN Medium" w:eastAsia="隶书" w:cs="思源黑体 CN Medium"/>
                <w:color w:val="002060"/>
                <w:sz w:val="28"/>
                <w:szCs w:val="15"/>
                <w:lang w:val="en-US" w:eastAsia="zh-CN"/>
              </w:rPr>
              <w:t>26</w:t>
            </w:r>
            <w:r>
              <w:rPr>
                <w:rFonts w:ascii="隶书" w:hAnsi="思源黑体 CN Medium" w:eastAsia="隶书" w:cs="思源黑体 CN Medium"/>
                <w:color w:val="002060"/>
                <w:sz w:val="28"/>
                <w:szCs w:val="15"/>
              </w:rPr>
              <w:t>年</w:t>
            </w:r>
            <w:r>
              <w:rPr>
                <w:rFonts w:hint="eastAsia" w:ascii="隶书" w:hAnsi="思源黑体 CN Medium" w:eastAsia="隶书" w:cs="思源黑体 CN Medium"/>
                <w:color w:val="002060"/>
                <w:sz w:val="28"/>
                <w:szCs w:val="15"/>
                <w:lang w:val="en-US" w:eastAsia="zh-CN"/>
              </w:rPr>
              <w:t>7</w:t>
            </w:r>
            <w:r>
              <w:rPr>
                <w:rFonts w:ascii="隶书" w:hAnsi="思源黑体 CN Medium" w:eastAsia="隶书" w:cs="思源黑体 CN Medium"/>
                <w:color w:val="002060"/>
                <w:sz w:val="28"/>
                <w:szCs w:val="15"/>
              </w:rPr>
              <w:t>月</w:t>
            </w:r>
            <w:r>
              <w:rPr>
                <w:rFonts w:hint="eastAsia" w:ascii="隶书" w:hAnsi="思源黑体 CN Medium" w:eastAsia="隶书" w:cs="思源黑体 CN Medium"/>
                <w:color w:val="002060"/>
                <w:sz w:val="28"/>
                <w:szCs w:val="15"/>
                <w:lang w:val="en-US" w:eastAsia="zh-CN"/>
              </w:rPr>
              <w:t>1</w:t>
            </w:r>
            <w:r>
              <w:rPr>
                <w:rFonts w:ascii="隶书" w:hAnsi="思源黑体 CN Medium" w:eastAsia="隶书" w:cs="思源黑体 CN Medium"/>
                <w:color w:val="002060"/>
                <w:sz w:val="28"/>
                <w:szCs w:val="15"/>
              </w:rPr>
              <w:t>日</w:t>
            </w:r>
          </w:p>
        </w:tc>
      </w:tr>
      <w:tr w14:paraId="116A4665">
        <w:tblPrEx>
          <w:tblCellMar>
            <w:top w:w="0" w:type="dxa"/>
            <w:left w:w="108" w:type="dxa"/>
            <w:bottom w:w="0" w:type="dxa"/>
            <w:right w:w="108" w:type="dxa"/>
          </w:tblCellMar>
        </w:tblPrEx>
        <w:trPr>
          <w:trHeight w:val="135" w:hRule="atLeast"/>
        </w:trPr>
        <w:tc>
          <w:tcPr>
            <w:tcW w:w="1846" w:type="dxa"/>
            <w:vAlign w:val="center"/>
          </w:tcPr>
          <w:p w14:paraId="464E2C09">
            <w:pPr>
              <w:rPr>
                <w:rFonts w:ascii="隶书" w:hAnsi="思源黑体 CN Medium" w:eastAsia="隶书" w:cs="思源黑体 CN Medium"/>
                <w:color w:val="002060"/>
                <w:sz w:val="30"/>
              </w:rPr>
            </w:pPr>
            <w:r>
              <w:rPr>
                <w:rFonts w:hint="eastAsia" w:ascii="隶书" w:hAnsi="思源黑体 CN Medium" w:eastAsia="隶书" w:cs="思源黑体 CN Medium"/>
                <w:color w:val="002060"/>
                <w:sz w:val="30"/>
              </w:rPr>
              <w:t>实施日期：</w:t>
            </w:r>
          </w:p>
        </w:tc>
        <w:tc>
          <w:tcPr>
            <w:tcW w:w="4249" w:type="dxa"/>
            <w:vAlign w:val="center"/>
          </w:tcPr>
          <w:p w14:paraId="442EF8BE">
            <w:pPr>
              <w:rPr>
                <w:rFonts w:ascii="隶书" w:hAnsi="思源黑体 CN Medium" w:eastAsia="隶书" w:cs="思源黑体 CN Medium"/>
                <w:color w:val="002060"/>
                <w:sz w:val="28"/>
              </w:rPr>
            </w:pPr>
            <w:r>
              <w:rPr>
                <w:rFonts w:hint="eastAsia" w:ascii="隶书" w:hAnsi="思源黑体 CN Medium" w:eastAsia="隶书" w:cs="思源黑体 CN Medium"/>
                <w:color w:val="002060"/>
                <w:sz w:val="28"/>
                <w:szCs w:val="15"/>
              </w:rPr>
              <w:t>20</w:t>
            </w:r>
            <w:r>
              <w:rPr>
                <w:rFonts w:hint="eastAsia" w:ascii="隶书" w:hAnsi="思源黑体 CN Medium" w:eastAsia="隶书" w:cs="思源黑体 CN Medium"/>
                <w:color w:val="002060"/>
                <w:sz w:val="28"/>
                <w:szCs w:val="15"/>
                <w:lang w:val="en-US" w:eastAsia="zh-CN"/>
              </w:rPr>
              <w:t>26</w:t>
            </w:r>
            <w:r>
              <w:rPr>
                <w:rFonts w:ascii="隶书" w:hAnsi="思源黑体 CN Medium" w:eastAsia="隶书" w:cs="思源黑体 CN Medium"/>
                <w:color w:val="002060"/>
                <w:sz w:val="28"/>
                <w:szCs w:val="15"/>
              </w:rPr>
              <w:t>年</w:t>
            </w:r>
            <w:r>
              <w:rPr>
                <w:rFonts w:hint="eastAsia" w:ascii="隶书" w:hAnsi="思源黑体 CN Medium" w:eastAsia="隶书" w:cs="思源黑体 CN Medium"/>
                <w:color w:val="002060"/>
                <w:sz w:val="28"/>
                <w:szCs w:val="15"/>
                <w:lang w:val="en-US" w:eastAsia="zh-CN"/>
              </w:rPr>
              <w:t>7</w:t>
            </w:r>
            <w:r>
              <w:rPr>
                <w:rFonts w:ascii="隶书" w:hAnsi="思源黑体 CN Medium" w:eastAsia="隶书" w:cs="思源黑体 CN Medium"/>
                <w:color w:val="002060"/>
                <w:sz w:val="28"/>
                <w:szCs w:val="15"/>
              </w:rPr>
              <w:t>月</w:t>
            </w:r>
            <w:r>
              <w:rPr>
                <w:rFonts w:hint="eastAsia" w:ascii="隶书" w:hAnsi="思源黑体 CN Medium" w:eastAsia="隶书" w:cs="思源黑体 CN Medium"/>
                <w:color w:val="002060"/>
                <w:sz w:val="28"/>
                <w:szCs w:val="15"/>
              </w:rPr>
              <w:t>1</w:t>
            </w:r>
            <w:r>
              <w:rPr>
                <w:rFonts w:ascii="隶书" w:hAnsi="思源黑体 CN Medium" w:eastAsia="隶书" w:cs="思源黑体 CN Medium"/>
                <w:color w:val="002060"/>
                <w:sz w:val="28"/>
                <w:szCs w:val="15"/>
              </w:rPr>
              <w:t>日</w:t>
            </w:r>
          </w:p>
        </w:tc>
      </w:tr>
    </w:tbl>
    <w:p w14:paraId="212A59D1">
      <w:pPr>
        <w:spacing w:line="360" w:lineRule="auto"/>
        <w:rPr>
          <w:rFonts w:ascii="黑体" w:hAnsi="宋体" w:eastAsia="黑体"/>
          <w:szCs w:val="21"/>
        </w:rPr>
      </w:pPr>
    </w:p>
    <w:p w14:paraId="270A5563">
      <w:pPr>
        <w:spacing w:line="360" w:lineRule="auto"/>
        <w:rPr>
          <w:rFonts w:eastAsia="方正姚体"/>
          <w:sz w:val="32"/>
        </w:rPr>
      </w:pPr>
    </w:p>
    <w:p w14:paraId="1FE7C968"/>
    <w:p w14:paraId="690F6DCD"/>
    <w:p w14:paraId="304DF26F"/>
    <w:p w14:paraId="0A39CAB9"/>
    <w:p w14:paraId="44F1A804"/>
    <w:p w14:paraId="3EBCD990"/>
    <w:p w14:paraId="51308890"/>
    <w:p w14:paraId="5C6F950E"/>
    <w:p w14:paraId="4C973967"/>
    <w:p w14:paraId="38A02897"/>
    <w:p w14:paraId="4D1528E0"/>
    <w:p w14:paraId="62C23440"/>
    <w:p w14:paraId="16018994">
      <w:pPr>
        <w:ind w:firstLine="600" w:firstLineChars="200"/>
        <w:jc w:val="center"/>
        <w:rPr>
          <w:sz w:val="30"/>
        </w:rPr>
      </w:pPr>
    </w:p>
    <w:p w14:paraId="4C99C669">
      <w:pPr>
        <w:ind w:firstLine="720" w:firstLineChars="200"/>
        <w:jc w:val="center"/>
        <w:rPr>
          <w:rFonts w:ascii="黑体" w:eastAsia="黑体"/>
          <w:sz w:val="36"/>
          <w:szCs w:val="36"/>
        </w:rPr>
      </w:pPr>
    </w:p>
    <w:p w14:paraId="0A382C7E"/>
    <w:p w14:paraId="380E40FF"/>
    <w:p w14:paraId="551BADE9">
      <w:p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cols w:space="425" w:num="1"/>
          <w:titlePg/>
          <w:docGrid w:type="lines" w:linePitch="312" w:charSpace="0"/>
        </w:sectPr>
      </w:pPr>
      <w:r>
        <w:br w:type="page"/>
      </w:r>
    </w:p>
    <w:p w14:paraId="4C699BB1">
      <w:pPr>
        <w:ind w:firstLine="602" w:firstLineChars="200"/>
        <w:jc w:val="center"/>
        <w:rPr>
          <w:rFonts w:hint="eastAsia"/>
          <w:b/>
          <w:bCs/>
          <w:sz w:val="30"/>
        </w:rPr>
      </w:pPr>
      <w:r>
        <w:rPr>
          <w:rFonts w:hint="eastAsia"/>
          <w:b/>
          <w:bCs/>
          <w:sz w:val="30"/>
        </w:rPr>
        <w:t>公正性声明</w:t>
      </w:r>
    </w:p>
    <w:p w14:paraId="2ECEC46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认证的价值是通过认证机构公正的、有能力的评价，使得认证的利益相关方，包括：认证机构的人员和客户、行业协会代表、获证客户的顾客、政府监管机构或其他政府部门代表、非政府组织代表、消费者和其他公众等建立信心，提高信任的程度。 </w:t>
      </w:r>
    </w:p>
    <w:p w14:paraId="712868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审核/核查的总体目标是通过审核核查机构的公正评估，向所有审核/核查 的利益相关方，包括：审核/核查机构的客户、方案所有者、经过审核/核查的信 息声明的使用者、监管机构提供审定/核查信息声明满足规定要求的信赖。 </w:t>
      </w:r>
    </w:p>
    <w:p w14:paraId="5B3202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方圆将公正性作为认证的基本原则之一，提出“公正运作，客观评价，科 </w:t>
      </w:r>
    </w:p>
    <w:p w14:paraId="77C38ED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学管理，规范服务”的质量方针。从组织、运作和经费管理上实施认证公正性管 </w:t>
      </w:r>
    </w:p>
    <w:p w14:paraId="6CEB6A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理，建立公正的组织结构，实施公正的认证、合格评定制度，识别、分析并消除 </w:t>
      </w:r>
    </w:p>
    <w:p w14:paraId="76ABC88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对公正性的影响，提供公正的认证、合格评定服务。 </w:t>
      </w:r>
    </w:p>
    <w:p w14:paraId="37F2AA0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集团公司实行董事会和由各利益方均衡组成的管理委员会监督下的总裁负 责制，子公司和分公司实行经理负责制。集团公司及其各子公司、分公司对认证 </w:t>
      </w:r>
    </w:p>
    <w:p w14:paraId="35286BF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公正性实施管理，识别、分析和控制由认证活动的利益，包括认证机构的各种关 </w:t>
      </w:r>
    </w:p>
    <w:p w14:paraId="70F2D85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系，引起冲突的可能性，并形成文件，以确保认证活动的保密性、客观性和公正 性。 </w:t>
      </w:r>
    </w:p>
    <w:p w14:paraId="69BF812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集团公司按照国家认证工作的法律、法规和规章、有关认可规范和IQNet/IECEx/IECEE/FSSC 基金会</w:t>
      </w:r>
      <w:r>
        <w:rPr>
          <w:rFonts w:hint="eastAsia" w:asciiTheme="minorEastAsia" w:hAnsiTheme="minorEastAsia" w:eastAsiaTheme="minorEastAsia" w:cstheme="minorEastAsia"/>
          <w:color w:val="000000"/>
          <w:kern w:val="0"/>
          <w:sz w:val="24"/>
          <w:szCs w:val="24"/>
          <w:highlight w:val="yellow"/>
          <w:lang w:val="en-US" w:eastAsia="zh-CN" w:bidi="ar"/>
        </w:rPr>
        <w:t>、BRC、</w:t>
      </w:r>
      <w:r>
        <w:rPr>
          <w:rFonts w:hint="eastAsia" w:asciiTheme="minorEastAsia" w:hAnsiTheme="minorEastAsia" w:eastAsiaTheme="minorEastAsia" w:cstheme="minorEastAsia"/>
          <w:color w:val="000000"/>
          <w:kern w:val="0"/>
          <w:sz w:val="24"/>
          <w:szCs w:val="24"/>
          <w:lang w:val="en-US" w:eastAsia="zh-CN" w:bidi="ar"/>
        </w:rPr>
        <w:t xml:space="preserve">绿色产品认证机构、知识产权认证管理办法等相关文件要求建立质量管理体系，对方圆实施统一控制管理，实行认证审核和检查人员与认证决定人员、审定/核查人员与复核和决定人员、申投诉处理人员分离的回避制度，以保证认证的公正性、规范性和一致性的运作。 </w:t>
      </w:r>
    </w:p>
    <w:p w14:paraId="1CC4EF5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方圆与国际上以协调一致的方式开展认证、合格评定服务，实施国家认证 </w:t>
      </w:r>
    </w:p>
    <w:p w14:paraId="670C11E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认可监督管理委员会已发布的认证制度和认证规则，根据社会需求开发新认证领 </w:t>
      </w:r>
    </w:p>
    <w:p w14:paraId="415D362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域，并优先采用国际标准、规范、导则、指南，需要时制定适用的认证方案，经 </w:t>
      </w:r>
    </w:p>
    <w:p w14:paraId="5C0BD1F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代表各利益方的维护公正性委员会审议通过后由集团公司总裁批准实施，以公开 </w:t>
      </w:r>
    </w:p>
    <w:p w14:paraId="3014AD0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形式发布，并接受国家认证认可监督管理部门的监督和认可机构的认可评审与IQNet/IECEx/IECEE 同行评审。 </w:t>
      </w:r>
    </w:p>
    <w:p w14:paraId="7CBF979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方圆独立于任何拟认证、审定/核查企业、为认证企业提供内审的任何机构 </w:t>
      </w:r>
    </w:p>
    <w:p w14:paraId="6D183D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和个人，郑重承诺不提供和不推荐为获得或保持方圆认证的咨询服务，不为利益 </w:t>
      </w:r>
    </w:p>
    <w:p w14:paraId="022E5B2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相关方或对认证、审定/核查公正性构成威胁时提供认证、审定/核查服务，不参 </w:t>
      </w:r>
    </w:p>
    <w:p w14:paraId="4D51AA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与客户的设计、实施或保持管理体系的活动，</w:t>
      </w:r>
      <w:r>
        <w:rPr>
          <w:rFonts w:hint="eastAsia" w:asciiTheme="minorEastAsia" w:hAnsiTheme="minorEastAsia" w:eastAsiaTheme="minorEastAsia" w:cstheme="minorEastAsia"/>
          <w:color w:val="000000"/>
          <w:kern w:val="0"/>
          <w:sz w:val="24"/>
          <w:szCs w:val="24"/>
          <w:highlight w:val="none"/>
          <w:lang w:val="en-US" w:eastAsia="zh-CN" w:bidi="ar"/>
        </w:rPr>
        <w:t>禁止直接介入组织内部管理体系文件编制、内审、管理评审等核心管理环节,不向获证客户提供其他可能影响认证公正性的服务，对来自同一客户的同一信息声明，不既提供咨询</w:t>
      </w:r>
      <w:r>
        <w:rPr>
          <w:rFonts w:hint="eastAsia" w:asciiTheme="minorEastAsia" w:hAnsiTheme="minorEastAsia" w:eastAsiaTheme="minorEastAsia" w:cstheme="minorEastAsia"/>
          <w:color w:val="000000"/>
          <w:kern w:val="0"/>
          <w:sz w:val="24"/>
          <w:szCs w:val="24"/>
          <w:lang w:val="en-US" w:eastAsia="zh-CN" w:bidi="ar"/>
        </w:rPr>
        <w:t xml:space="preserve">服务又提供审 </w:t>
      </w:r>
    </w:p>
    <w:p w14:paraId="0878584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定/核查服务，不既为咨询服务报价也为审定/核查服务报价，当与某个咨询机构 </w:t>
      </w:r>
    </w:p>
    <w:p w14:paraId="78DD6B1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的关系对公正性构成不可接受的威胁时，而客户或潜在客户就某一信息接受了该 </w:t>
      </w:r>
    </w:p>
    <w:p w14:paraId="087DD90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咨询机构的咨询服务，不对该客户的信息声明进行审核/核查，不与潜在客户进 </w:t>
      </w:r>
    </w:p>
    <w:p w14:paraId="73D0CB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行签约，对同一客户既实施审核又核查时，应由不同的、互相不熟悉的队伍实施。 </w:t>
      </w:r>
    </w:p>
    <w:p w14:paraId="67CC561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切实区分方圆认证、审定/核查与其他非认证活动，不宣称、不建议或不暗示通 </w:t>
      </w:r>
    </w:p>
    <w:p w14:paraId="50A84C8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过方圆的培训或其他服务或选择特定的咨询机构，认证、审定/核查会更简单、 </w:t>
      </w:r>
    </w:p>
    <w:p w14:paraId="77446A4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更容易、更快速或更经济。不接受认证、审定/核查客户的资助，保证不受任何可能干扰认证结果保密性、客观性、公正性因素的影响，在营销或报价时不与咨 询机构的活动相关联</w:t>
      </w:r>
      <w:r>
        <w:rPr>
          <w:rFonts w:hint="eastAsia" w:asciiTheme="minorEastAsia" w:hAnsiTheme="minorEastAsia" w:eastAsiaTheme="minorEastAsia" w:cstheme="minorEastAsia"/>
          <w:color w:val="000000"/>
          <w:kern w:val="0"/>
          <w:sz w:val="24"/>
          <w:szCs w:val="24"/>
          <w:highlight w:val="yellow"/>
          <w:lang w:val="en-US" w:eastAsia="zh-CN" w:bidi="ar"/>
        </w:rPr>
        <w:t>，不以投标形式获取强制性产品认证业务，不利用强制性产品认证捆绑开展自愿性认证等业务，不以限定特定指定实验室开展检测、附加不合理条件、差别待遇等方式排除、限制竞争，</w:t>
      </w:r>
      <w:r>
        <w:rPr>
          <w:rFonts w:hint="eastAsia" w:asciiTheme="minorEastAsia" w:hAnsiTheme="minorEastAsia" w:eastAsiaTheme="minorEastAsia" w:cstheme="minorEastAsia"/>
          <w:color w:val="000000"/>
          <w:kern w:val="0"/>
          <w:sz w:val="24"/>
          <w:highlight w:val="yellow"/>
          <w:lang w:bidi="ar"/>
        </w:rPr>
        <w:t>不将是否通过强制性产品认证与相关认证人员的薪酬挂钩。</w:t>
      </w:r>
      <w:r>
        <w:rPr>
          <w:rFonts w:hint="eastAsia" w:asciiTheme="minorEastAsia" w:hAnsiTheme="minorEastAsia" w:eastAsiaTheme="minorEastAsia" w:cstheme="minorEastAsia"/>
          <w:color w:val="000000"/>
          <w:kern w:val="0"/>
          <w:sz w:val="24"/>
          <w:szCs w:val="24"/>
          <w:lang w:val="en-US" w:eastAsia="zh-CN" w:bidi="ar"/>
        </w:rPr>
        <w:t xml:space="preserve"> </w:t>
      </w:r>
    </w:p>
    <w:p w14:paraId="3CF8572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方圆遵守国家有关法律法规和遵循认证市场运作规则，在拟认证的范围内 规定认证要求，进行认证评定和作出认证决定。通过颁发认证证书和/或同意使 用方圆认证标志的方式表示一个客户获得了方圆认证，并对认证决定负责。识别认证机构自身可能产生的连带责任，采取积极措施予以避免发生，并投保认证职业险以解决认证运作和/或活动中所引发的责任。 </w:t>
      </w:r>
    </w:p>
    <w:p w14:paraId="22D8DA0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方圆注重社会效益，实行有偿认证、审定/核查服务，独立经济核算。经费 </w:t>
      </w:r>
    </w:p>
    <w:p w14:paraId="1721C9F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来源是依靠向认证申请方和获证客户收取的认证费、向审定/核查客户收取审定/ </w:t>
      </w:r>
    </w:p>
    <w:p w14:paraId="1B9D64B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核查费用。不接受认证申请方或获证客户的任何形式的资助，并监督检查财务状 </w:t>
      </w:r>
    </w:p>
    <w:p w14:paraId="6CAD17A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况和收入来源，不受到商业、财务和其他方面压力的损害，以确保认证、审定/核查工作的公正性和独立性。 </w:t>
      </w:r>
    </w:p>
    <w:p w14:paraId="558C599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方圆严格遵照与认证有关的法律法规、认可规范及管理承诺，严格遵守与 </w:t>
      </w:r>
    </w:p>
    <w:p w14:paraId="2275338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客户签定的认证、审定/核查合同的约定，严格为客户保守技术、经营、管理秘 </w:t>
      </w:r>
    </w:p>
    <w:p w14:paraId="7B221B1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密，</w:t>
      </w:r>
      <w:r>
        <w:rPr>
          <w:rFonts w:hint="eastAsia" w:asciiTheme="minorEastAsia" w:hAnsiTheme="minorEastAsia" w:eastAsiaTheme="minorEastAsia" w:cstheme="minorEastAsia"/>
          <w:color w:val="000000"/>
          <w:kern w:val="0"/>
          <w:sz w:val="24"/>
          <w:szCs w:val="24"/>
          <w:highlight w:val="none"/>
          <w:lang w:val="en-US" w:eastAsia="zh-CN" w:bidi="ar"/>
        </w:rPr>
        <w:t>对认证活动中了解到的认证委托人/获证组织的保密信息不得随意向第三方透露，尤其是涉及国家秘密和商业秘密的信息。除认证委托人自行公开或认证机构与认证委托人商定公开的信息外，所有其他信息均视为保密信息。认证机构拟向公众公开涉及认证委托人的相关信息时，应提前通知认证委托人，在未经其同意时不能透露给第三方，包括无意透露。方</w:t>
      </w:r>
      <w:r>
        <w:rPr>
          <w:rFonts w:hint="eastAsia" w:asciiTheme="minorEastAsia" w:hAnsiTheme="minorEastAsia" w:eastAsiaTheme="minorEastAsia" w:cstheme="minorEastAsia"/>
          <w:color w:val="000000"/>
          <w:kern w:val="0"/>
          <w:sz w:val="24"/>
          <w:szCs w:val="24"/>
          <w:lang w:val="en-US" w:eastAsia="zh-CN" w:bidi="ar"/>
        </w:rPr>
        <w:t xml:space="preserve">圆建有完善的受理和处理申诉、投诉和争议制度，接受认证认可监督管理部门、认证客户及社会各界的监督。方圆如发现相关机构、分包方、或外聘评价人员违背公正性承诺时将采取的相应措施。 </w:t>
      </w:r>
    </w:p>
    <w:p w14:paraId="22A7A96F">
      <w:pPr>
        <w:keepNext w:val="0"/>
        <w:keepLines w:val="0"/>
        <w:pageBreakBefore w:val="0"/>
        <w:widowControl/>
        <w:suppressLineNumbers w:val="0"/>
        <w:kinsoku/>
        <w:wordWrap/>
        <w:overflowPunct/>
        <w:topLinePunct w:val="0"/>
        <w:autoSpaceDE/>
        <w:autoSpaceDN/>
        <w:bidi w:val="0"/>
        <w:adjustRightInd/>
        <w:snapToGrid/>
        <w:spacing w:line="360" w:lineRule="auto"/>
        <w:ind w:firstLine="3600" w:firstLineChars="15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1004B63D">
      <w:pPr>
        <w:keepNext w:val="0"/>
        <w:keepLines w:val="0"/>
        <w:pageBreakBefore w:val="0"/>
        <w:widowControl/>
        <w:suppressLineNumbers w:val="0"/>
        <w:kinsoku/>
        <w:wordWrap/>
        <w:overflowPunct/>
        <w:topLinePunct w:val="0"/>
        <w:autoSpaceDE/>
        <w:autoSpaceDN/>
        <w:bidi w:val="0"/>
        <w:adjustRightInd/>
        <w:snapToGrid/>
        <w:spacing w:line="360" w:lineRule="auto"/>
        <w:ind w:firstLine="3600" w:firstLineChars="15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4E825769">
      <w:pPr>
        <w:keepNext w:val="0"/>
        <w:keepLines w:val="0"/>
        <w:pageBreakBefore w:val="0"/>
        <w:widowControl/>
        <w:suppressLineNumbers w:val="0"/>
        <w:kinsoku/>
        <w:wordWrap/>
        <w:overflowPunct/>
        <w:topLinePunct w:val="0"/>
        <w:autoSpaceDE/>
        <w:autoSpaceDN/>
        <w:bidi w:val="0"/>
        <w:adjustRightInd/>
        <w:snapToGrid/>
        <w:spacing w:line="360" w:lineRule="auto"/>
        <w:ind w:firstLine="3600" w:firstLineChars="15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5F4803B1">
      <w:pPr>
        <w:keepNext w:val="0"/>
        <w:keepLines w:val="0"/>
        <w:pageBreakBefore w:val="0"/>
        <w:widowControl/>
        <w:suppressLineNumbers w:val="0"/>
        <w:kinsoku/>
        <w:wordWrap/>
        <w:overflowPunct/>
        <w:topLinePunct w:val="0"/>
        <w:autoSpaceDE/>
        <w:autoSpaceDN/>
        <w:bidi w:val="0"/>
        <w:adjustRightInd/>
        <w:snapToGrid/>
        <w:spacing w:line="360" w:lineRule="auto"/>
        <w:ind w:firstLine="3600" w:firstLineChars="15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7B3E2DC5">
      <w:pPr>
        <w:keepNext w:val="0"/>
        <w:keepLines w:val="0"/>
        <w:pageBreakBefore w:val="0"/>
        <w:widowControl/>
        <w:suppressLineNumbers w:val="0"/>
        <w:kinsoku/>
        <w:wordWrap/>
        <w:overflowPunct/>
        <w:topLinePunct w:val="0"/>
        <w:autoSpaceDE/>
        <w:autoSpaceDN/>
        <w:bidi w:val="0"/>
        <w:adjustRightInd/>
        <w:snapToGrid/>
        <w:spacing w:line="360" w:lineRule="auto"/>
        <w:ind w:firstLine="3600" w:firstLineChars="15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总经理：冀晓东 </w:t>
      </w:r>
    </w:p>
    <w:p w14:paraId="63971A29">
      <w:pPr>
        <w:keepNext w:val="0"/>
        <w:keepLines w:val="0"/>
        <w:pageBreakBefore w:val="0"/>
        <w:widowControl/>
        <w:suppressLineNumbers w:val="0"/>
        <w:kinsoku/>
        <w:wordWrap/>
        <w:overflowPunct/>
        <w:topLinePunct w:val="0"/>
        <w:autoSpaceDE/>
        <w:autoSpaceDN/>
        <w:bidi w:val="0"/>
        <w:adjustRightInd/>
        <w:snapToGrid/>
        <w:spacing w:line="360" w:lineRule="auto"/>
        <w:ind w:firstLine="3360" w:firstLineChars="14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日期：2026年 7月1日</w:t>
      </w:r>
    </w:p>
    <w:p w14:paraId="659CC99A">
      <w:pPr>
        <w:keepNext w:val="0"/>
        <w:keepLines w:val="0"/>
        <w:pageBreakBefore w:val="0"/>
        <w:kinsoku/>
        <w:wordWrap/>
        <w:overflowPunct/>
        <w:topLinePunct w:val="0"/>
        <w:autoSpaceDE/>
        <w:autoSpaceDN/>
        <w:bidi w:val="0"/>
        <w:adjustRightInd/>
        <w:snapToGrid/>
        <w:spacing w:line="360" w:lineRule="auto"/>
        <w:ind w:firstLine="482" w:firstLineChars="200"/>
        <w:jc w:val="center"/>
        <w:textAlignment w:val="auto"/>
        <w:rPr>
          <w:rFonts w:hint="eastAsia" w:asciiTheme="minorEastAsia" w:hAnsiTheme="minorEastAsia" w:eastAsiaTheme="minorEastAsia" w:cstheme="minorEastAsia"/>
          <w:b/>
          <w:bCs/>
          <w:sz w:val="24"/>
          <w:szCs w:val="24"/>
        </w:rPr>
      </w:pPr>
    </w:p>
    <w:sectPr>
      <w:headerReference r:id="rId9" w:type="first"/>
      <w:footerReference r:id="rId10" w:type="first"/>
      <w:headerReference r:id="rId8" w:type="default"/>
      <w:pgSz w:w="11906" w:h="16838"/>
      <w:pgMar w:top="856" w:right="1797" w:bottom="1440" w:left="1797" w:header="159" w:footer="0"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CN Medium">
    <w:altName w:val="黑体"/>
    <w:panose1 w:val="020B0600000000000000"/>
    <w:charset w:val="86"/>
    <w:family w:val="swiss"/>
    <w:pitch w:val="default"/>
    <w:sig w:usb0="00000000" w:usb1="00000000" w:usb2="00000016" w:usb3="00000000" w:csb0="00060107" w:csb1="00000000"/>
  </w:font>
  <w:font w:name="隶书">
    <w:panose1 w:val="02010509060101010101"/>
    <w:charset w:val="86"/>
    <w:family w:val="modern"/>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jc w:val="center"/>
      <w:tblLayout w:type="fixed"/>
      <w:tblCellMar>
        <w:top w:w="0" w:type="dxa"/>
        <w:left w:w="108" w:type="dxa"/>
        <w:bottom w:w="0" w:type="dxa"/>
        <w:right w:w="108" w:type="dxa"/>
      </w:tblCellMar>
    </w:tblPr>
    <w:tblGrid>
      <w:gridCol w:w="1050"/>
      <w:gridCol w:w="4272"/>
      <w:gridCol w:w="1878"/>
      <w:gridCol w:w="1980"/>
    </w:tblGrid>
    <w:tr w14:paraId="7327BF84">
      <w:tblPrEx>
        <w:tblCellMar>
          <w:top w:w="0" w:type="dxa"/>
          <w:left w:w="108" w:type="dxa"/>
          <w:bottom w:w="0" w:type="dxa"/>
          <w:right w:w="108" w:type="dxa"/>
        </w:tblCellMar>
      </w:tblPrEx>
      <w:trPr>
        <w:trHeight w:val="1326" w:hRule="atLeast"/>
        <w:jc w:val="center"/>
      </w:trPr>
      <w:tc>
        <w:tcPr>
          <w:tcW w:w="1050" w:type="dxa"/>
          <w:tcBorders>
            <w:top w:val="thinThickSmallGap" w:color="002071" w:sz="18" w:space="0"/>
            <w:left w:val="nil"/>
            <w:bottom w:val="nil"/>
            <w:right w:val="nil"/>
          </w:tcBorders>
        </w:tcPr>
        <w:p w14:paraId="01D71338">
          <w:pPr>
            <w:pStyle w:val="6"/>
            <w:ind w:left="-108"/>
            <w:jc w:val="both"/>
            <w:rPr>
              <w:sz w:val="13"/>
            </w:rPr>
          </w:pPr>
        </w:p>
        <w:p w14:paraId="44A81C87">
          <w:pPr>
            <w:pStyle w:val="6"/>
            <w:ind w:left="-108"/>
            <w:jc w:val="both"/>
          </w:pPr>
          <w:r>
            <w:rPr>
              <w:rFonts w:hint="eastAsia"/>
            </w:rPr>
            <w:t>通讯地址：</w:t>
          </w:r>
        </w:p>
        <w:p w14:paraId="780339D3">
          <w:pPr>
            <w:pStyle w:val="6"/>
            <w:ind w:left="-108"/>
            <w:jc w:val="both"/>
          </w:pPr>
          <w:r>
            <w:rPr>
              <w:rFonts w:hint="eastAsia"/>
            </w:rPr>
            <w:t>电话：</w:t>
          </w:r>
        </w:p>
        <w:p w14:paraId="1BBEF48E">
          <w:pPr>
            <w:pStyle w:val="6"/>
            <w:ind w:left="-108"/>
            <w:jc w:val="both"/>
          </w:pPr>
          <w:r>
            <w:rPr>
              <w:rFonts w:hint="eastAsia"/>
            </w:rPr>
            <w:t>传真：</w:t>
          </w:r>
        </w:p>
        <w:p w14:paraId="6B612E88">
          <w:pPr>
            <w:pStyle w:val="6"/>
            <w:ind w:left="-108"/>
            <w:jc w:val="both"/>
          </w:pPr>
          <w:r>
            <w:rPr>
              <w:rFonts w:hint="eastAsia"/>
            </w:rPr>
            <w:t>网址：</w:t>
          </w:r>
        </w:p>
        <w:p w14:paraId="43B9F046">
          <w:pPr>
            <w:pStyle w:val="6"/>
            <w:ind w:left="-108"/>
            <w:jc w:val="both"/>
          </w:pPr>
          <w:r>
            <w:rPr>
              <w:rFonts w:hint="eastAsia"/>
              <w:spacing w:val="24"/>
              <w:sz w:val="21"/>
            </w:rPr>
            <w:t>E-mail</w:t>
          </w:r>
          <w:r>
            <w:rPr>
              <w:rFonts w:hint="eastAsia"/>
              <w:spacing w:val="20"/>
              <w:lang w:val="en-GB"/>
            </w:rPr>
            <w:t>：</w:t>
          </w:r>
        </w:p>
      </w:tc>
      <w:tc>
        <w:tcPr>
          <w:tcW w:w="4272" w:type="dxa"/>
          <w:tcBorders>
            <w:top w:val="thinThickSmallGap" w:color="002071" w:sz="18" w:space="0"/>
            <w:left w:val="nil"/>
            <w:bottom w:val="nil"/>
            <w:right w:val="nil"/>
          </w:tcBorders>
        </w:tcPr>
        <w:p w14:paraId="4B19586B">
          <w:pPr>
            <w:pStyle w:val="6"/>
            <w:ind w:left="-108"/>
            <w:jc w:val="both"/>
            <w:rPr>
              <w:sz w:val="13"/>
            </w:rPr>
          </w:pPr>
        </w:p>
        <w:p w14:paraId="6FE7BB04">
          <w:pPr>
            <w:pStyle w:val="6"/>
            <w:ind w:left="-108"/>
            <w:jc w:val="both"/>
          </w:pPr>
          <w:r>
            <w:rPr>
              <w:rFonts w:hint="eastAsia"/>
            </w:rPr>
            <w:t>北京市海淀区增光路33号</w:t>
          </w:r>
          <w:r>
            <w:t>(</w:t>
          </w:r>
          <w:r>
            <w:rPr>
              <w:rFonts w:hint="eastAsia"/>
            </w:rPr>
            <w:t>100048</w:t>
          </w:r>
          <w:r>
            <w:t>)</w:t>
          </w:r>
        </w:p>
        <w:p w14:paraId="72886123">
          <w:pPr>
            <w:pStyle w:val="6"/>
            <w:ind w:left="-108"/>
            <w:jc w:val="both"/>
          </w:pPr>
          <w:r>
            <w:rPr>
              <w:rFonts w:hint="eastAsia"/>
            </w:rPr>
            <w:t>（010）88411888（总机）</w:t>
          </w:r>
        </w:p>
        <w:p w14:paraId="62E4C377">
          <w:pPr>
            <w:pStyle w:val="6"/>
            <w:ind w:left="-108"/>
            <w:jc w:val="both"/>
          </w:pPr>
          <w:r>
            <w:rPr>
              <w:rFonts w:hint="eastAsia"/>
            </w:rPr>
            <w:t>（010）88414325</w:t>
          </w:r>
        </w:p>
        <w:p w14:paraId="48FB2354">
          <w:pPr>
            <w:pStyle w:val="6"/>
            <w:jc w:val="both"/>
          </w:pPr>
          <w:r>
            <w:t>http://</w:t>
          </w:r>
          <w:r>
            <w:rPr>
              <w:rFonts w:hint="eastAsia"/>
            </w:rPr>
            <w:t>www.</w:t>
          </w:r>
          <w:r>
            <w:t>cqm.</w:t>
          </w:r>
          <w:r>
            <w:rPr>
              <w:rFonts w:hint="eastAsia"/>
            </w:rPr>
            <w:t>com.</w:t>
          </w:r>
          <w:r>
            <w:t>cn/</w:t>
          </w:r>
        </w:p>
        <w:p w14:paraId="4B232B5D">
          <w:pPr>
            <w:pStyle w:val="6"/>
            <w:jc w:val="both"/>
          </w:pPr>
          <w:r>
            <w:t>cqm@cqm.com.cn</w:t>
          </w:r>
        </w:p>
      </w:tc>
      <w:tc>
        <w:tcPr>
          <w:tcW w:w="1878" w:type="dxa"/>
          <w:tcBorders>
            <w:top w:val="thinThickSmallGap" w:color="002071" w:sz="18" w:space="0"/>
            <w:left w:val="nil"/>
            <w:bottom w:val="nil"/>
            <w:right w:val="nil"/>
          </w:tcBorders>
        </w:tcPr>
        <w:p w14:paraId="5216B8CE">
          <w:pPr>
            <w:pStyle w:val="6"/>
            <w:ind w:left="-108"/>
            <w:jc w:val="both"/>
            <w:rPr>
              <w:sz w:val="13"/>
            </w:rPr>
          </w:pPr>
        </w:p>
        <w:p w14:paraId="6577FE29">
          <w:pPr>
            <w:pStyle w:val="6"/>
            <w:ind w:left="-108"/>
            <w:jc w:val="both"/>
          </w:pPr>
          <w:r>
            <w:rPr>
              <w:rFonts w:hint="eastAsia"/>
            </w:rPr>
            <w:t>版本号：</w:t>
          </w:r>
        </w:p>
        <w:p w14:paraId="278E8D78">
          <w:pPr>
            <w:pStyle w:val="6"/>
            <w:ind w:left="-108"/>
            <w:jc w:val="both"/>
          </w:pPr>
          <w:r>
            <w:rPr>
              <w:rFonts w:hint="eastAsia"/>
            </w:rPr>
            <w:t>发布日期：</w:t>
          </w:r>
        </w:p>
        <w:p w14:paraId="310826AD">
          <w:pPr>
            <w:pStyle w:val="6"/>
            <w:ind w:left="-108"/>
            <w:jc w:val="both"/>
          </w:pPr>
          <w:r>
            <w:rPr>
              <w:rFonts w:hint="eastAsia"/>
            </w:rPr>
            <w:t>修订日期</w:t>
          </w:r>
        </w:p>
        <w:p w14:paraId="0E254255">
          <w:pPr>
            <w:pStyle w:val="6"/>
            <w:ind w:left="-108"/>
            <w:jc w:val="both"/>
          </w:pPr>
          <w:r>
            <w:rPr>
              <w:rFonts w:hint="eastAsia"/>
            </w:rPr>
            <w:t>实施日期</w:t>
          </w:r>
        </w:p>
        <w:p w14:paraId="46549BE4">
          <w:pPr>
            <w:pStyle w:val="6"/>
            <w:ind w:left="-108"/>
            <w:jc w:val="both"/>
          </w:pPr>
          <w:r>
            <w:rPr>
              <w:rFonts w:hint="eastAsia"/>
            </w:rPr>
            <w:t>页数</w:t>
          </w:r>
          <w:r>
            <w:rPr>
              <w:rFonts w:hint="eastAsia"/>
              <w:spacing w:val="20"/>
              <w:lang w:val="en-GB"/>
            </w:rPr>
            <w:t>：第</w:t>
          </w:r>
          <w:r>
            <w:rPr>
              <w:spacing w:val="20"/>
              <w:lang w:val="en-GB"/>
            </w:rPr>
            <w:fldChar w:fldCharType="begin"/>
          </w:r>
          <w:r>
            <w:rPr>
              <w:rFonts w:hint="eastAsia"/>
              <w:spacing w:val="20"/>
              <w:lang w:val="en-GB"/>
            </w:rPr>
            <w:instrText xml:space="preserve">PAGE  \* Arabic  \* MERGEFORMAT</w:instrText>
          </w:r>
          <w:r>
            <w:rPr>
              <w:spacing w:val="20"/>
              <w:lang w:val="en-GB"/>
            </w:rPr>
            <w:fldChar w:fldCharType="separate"/>
          </w:r>
          <w:r>
            <w:rPr>
              <w:spacing w:val="20"/>
              <w:lang w:val="en-GB"/>
            </w:rPr>
            <w:t>2</w:t>
          </w:r>
          <w:r>
            <w:rPr>
              <w:spacing w:val="20"/>
              <w:lang w:val="en-GB"/>
            </w:rPr>
            <w:fldChar w:fldCharType="end"/>
          </w:r>
          <w:r>
            <w:rPr>
              <w:rFonts w:hint="eastAsia"/>
              <w:spacing w:val="20"/>
              <w:lang w:val="en-GB"/>
            </w:rPr>
            <w:t>页</w:t>
          </w:r>
          <w:r>
            <w:fldChar w:fldCharType="begin"/>
          </w:r>
          <w:r>
            <w:instrText xml:space="preserve">SECTIONPAGES  \* Arabic  \* MERGEFORMAT</w:instrText>
          </w:r>
          <w:r>
            <w:fldChar w:fldCharType="separate"/>
          </w:r>
          <w:r>
            <w:rPr>
              <w:spacing w:val="20"/>
              <w:lang w:val="en-GB"/>
            </w:rPr>
            <w:t>2</w:t>
          </w:r>
          <w:r>
            <w:rPr>
              <w:spacing w:val="20"/>
              <w:lang w:val="en-GB"/>
            </w:rPr>
            <w:fldChar w:fldCharType="end"/>
          </w:r>
          <w:r>
            <w:rPr>
              <w:rFonts w:hint="eastAsia"/>
              <w:spacing w:val="20"/>
              <w:lang w:val="en-GB"/>
            </w:rPr>
            <w:t>页</w:t>
          </w:r>
        </w:p>
      </w:tc>
      <w:tc>
        <w:tcPr>
          <w:tcW w:w="1980" w:type="dxa"/>
          <w:tcBorders>
            <w:top w:val="thinThickSmallGap" w:color="002071" w:sz="18" w:space="0"/>
            <w:left w:val="nil"/>
            <w:bottom w:val="nil"/>
            <w:right w:val="nil"/>
          </w:tcBorders>
        </w:tcPr>
        <w:p w14:paraId="6EF2665A">
          <w:pPr>
            <w:pStyle w:val="6"/>
            <w:ind w:left="-108"/>
            <w:jc w:val="both"/>
            <w:rPr>
              <w:sz w:val="13"/>
            </w:rPr>
          </w:pPr>
        </w:p>
        <w:p w14:paraId="0366D91C">
          <w:pPr>
            <w:pStyle w:val="6"/>
            <w:ind w:left="-108"/>
            <w:jc w:val="both"/>
          </w:pPr>
          <w:r>
            <w:rPr>
              <w:rFonts w:hint="eastAsia"/>
            </w:rPr>
            <w:t>CQM/C-GK-004</w:t>
          </w:r>
        </w:p>
        <w:p w14:paraId="6426C968">
          <w:pPr>
            <w:pStyle w:val="6"/>
            <w:ind w:left="-108"/>
            <w:jc w:val="both"/>
          </w:pPr>
          <w:r>
            <w:rPr>
              <w:rFonts w:hint="eastAsia"/>
            </w:rPr>
            <w:t>2008年3月1日</w:t>
          </w:r>
        </w:p>
        <w:p w14:paraId="7B02CE2F">
          <w:pPr>
            <w:pStyle w:val="6"/>
            <w:ind w:left="-108"/>
            <w:jc w:val="both"/>
          </w:pPr>
          <w:r>
            <w:rPr>
              <w:rFonts w:hint="eastAsia"/>
            </w:rPr>
            <w:t>20</w:t>
          </w:r>
          <w:r>
            <w:rPr>
              <w:rFonts w:hint="eastAsia"/>
              <w:lang w:val="en-US" w:eastAsia="zh-CN"/>
            </w:rPr>
            <w:t>26</w:t>
          </w:r>
          <w:r>
            <w:rPr>
              <w:rFonts w:hint="eastAsia"/>
            </w:rPr>
            <w:t>年</w:t>
          </w:r>
          <w:r>
            <w:rPr>
              <w:rFonts w:hint="eastAsia"/>
              <w:lang w:val="en-US" w:eastAsia="zh-CN"/>
            </w:rPr>
            <w:t>7</w:t>
          </w:r>
          <w:r>
            <w:rPr>
              <w:rFonts w:hint="eastAsia"/>
            </w:rPr>
            <w:t>月</w:t>
          </w:r>
          <w:r>
            <w:rPr>
              <w:rFonts w:hint="eastAsia"/>
              <w:lang w:val="en-US" w:eastAsia="zh-CN"/>
            </w:rPr>
            <w:t>1</w:t>
          </w:r>
          <w:r>
            <w:rPr>
              <w:rFonts w:hint="eastAsia"/>
            </w:rPr>
            <w:t>日</w:t>
          </w:r>
        </w:p>
        <w:p w14:paraId="438B5A2A">
          <w:pPr>
            <w:pStyle w:val="6"/>
            <w:ind w:left="-108"/>
            <w:jc w:val="both"/>
          </w:pPr>
          <w:r>
            <w:rPr>
              <w:rFonts w:hint="eastAsia"/>
            </w:rPr>
            <w:t>20</w:t>
          </w:r>
          <w:r>
            <w:rPr>
              <w:rFonts w:hint="eastAsia"/>
              <w:lang w:val="en-US" w:eastAsia="zh-CN"/>
            </w:rPr>
            <w:t>26</w:t>
          </w:r>
          <w:r>
            <w:rPr>
              <w:rFonts w:hint="eastAsia"/>
            </w:rPr>
            <w:t>年</w:t>
          </w:r>
          <w:r>
            <w:rPr>
              <w:rFonts w:hint="eastAsia"/>
              <w:lang w:val="en-US" w:eastAsia="zh-CN"/>
            </w:rPr>
            <w:t>7</w:t>
          </w:r>
          <w:r>
            <w:rPr>
              <w:rFonts w:hint="eastAsia"/>
            </w:rPr>
            <w:t>月</w:t>
          </w:r>
          <w:r>
            <w:rPr>
              <w:rFonts w:hint="eastAsia"/>
              <w:lang w:val="en-US" w:eastAsia="zh-CN"/>
            </w:rPr>
            <w:t>1</w:t>
          </w:r>
          <w:r>
            <w:rPr>
              <w:rFonts w:hint="eastAsia"/>
            </w:rPr>
            <w:t>日</w:t>
          </w:r>
        </w:p>
      </w:tc>
    </w:tr>
  </w:tbl>
  <w:p w14:paraId="7DE1757F"/>
  <w:p w14:paraId="0AAD803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6D4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Layout w:type="fixed"/>
      <w:tblCellMar>
        <w:top w:w="0" w:type="dxa"/>
        <w:left w:w="108" w:type="dxa"/>
        <w:bottom w:w="0" w:type="dxa"/>
        <w:right w:w="108" w:type="dxa"/>
      </w:tblCellMar>
    </w:tblPr>
    <w:tblGrid>
      <w:gridCol w:w="1050"/>
      <w:gridCol w:w="4130"/>
      <w:gridCol w:w="2020"/>
      <w:gridCol w:w="1980"/>
    </w:tblGrid>
    <w:tr w14:paraId="6C4E2CBB">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14:paraId="314E9E0B">
          <w:pPr>
            <w:pStyle w:val="6"/>
            <w:ind w:left="-108"/>
            <w:jc w:val="both"/>
            <w:rPr>
              <w:sz w:val="13"/>
            </w:rPr>
          </w:pPr>
        </w:p>
        <w:p w14:paraId="2E4EF124">
          <w:pPr>
            <w:pStyle w:val="6"/>
            <w:ind w:left="-108"/>
            <w:jc w:val="both"/>
          </w:pPr>
          <w:r>
            <w:rPr>
              <w:rFonts w:hint="eastAsia"/>
            </w:rPr>
            <w:t>通讯地址：</w:t>
          </w:r>
        </w:p>
        <w:p w14:paraId="7E9A1430">
          <w:pPr>
            <w:pStyle w:val="6"/>
            <w:ind w:left="-108"/>
            <w:jc w:val="both"/>
          </w:pPr>
          <w:r>
            <w:rPr>
              <w:rFonts w:hint="eastAsia"/>
            </w:rPr>
            <w:t>电话：</w:t>
          </w:r>
        </w:p>
        <w:p w14:paraId="30988839">
          <w:pPr>
            <w:pStyle w:val="6"/>
            <w:ind w:left="-108"/>
            <w:jc w:val="both"/>
          </w:pPr>
          <w:r>
            <w:rPr>
              <w:rFonts w:hint="eastAsia"/>
            </w:rPr>
            <w:t>传真：</w:t>
          </w:r>
        </w:p>
        <w:p w14:paraId="5E20BD5C">
          <w:pPr>
            <w:pStyle w:val="6"/>
            <w:ind w:left="-108"/>
            <w:jc w:val="both"/>
          </w:pPr>
          <w:r>
            <w:rPr>
              <w:rFonts w:hint="eastAsia"/>
            </w:rPr>
            <w:t>网址：</w:t>
          </w:r>
        </w:p>
        <w:p w14:paraId="4ECECABF">
          <w:pPr>
            <w:pStyle w:val="6"/>
            <w:ind w:left="-108"/>
            <w:jc w:val="both"/>
          </w:pPr>
          <w:r>
            <w:rPr>
              <w:rFonts w:hint="eastAsia"/>
              <w:spacing w:val="24"/>
              <w:sz w:val="21"/>
            </w:rPr>
            <w:t>E-mail</w:t>
          </w:r>
          <w:r>
            <w:rPr>
              <w:rFonts w:hint="eastAsia"/>
              <w:spacing w:val="20"/>
              <w:lang w:val="en-GB"/>
            </w:rPr>
            <w:t>：</w:t>
          </w:r>
        </w:p>
      </w:tc>
      <w:tc>
        <w:tcPr>
          <w:tcW w:w="4130" w:type="dxa"/>
          <w:tcBorders>
            <w:top w:val="thinThickSmallGap" w:color="002071" w:sz="18" w:space="0"/>
            <w:left w:val="nil"/>
            <w:bottom w:val="nil"/>
            <w:right w:val="nil"/>
          </w:tcBorders>
        </w:tcPr>
        <w:p w14:paraId="12E7CA2D">
          <w:pPr>
            <w:pStyle w:val="6"/>
            <w:ind w:left="-108"/>
            <w:jc w:val="both"/>
            <w:rPr>
              <w:sz w:val="13"/>
            </w:rPr>
          </w:pPr>
        </w:p>
        <w:p w14:paraId="4602C089">
          <w:pPr>
            <w:pStyle w:val="6"/>
            <w:ind w:left="-108"/>
            <w:jc w:val="both"/>
          </w:pPr>
          <w:r>
            <w:rPr>
              <w:rFonts w:hint="eastAsia"/>
            </w:rPr>
            <w:t>北京市海淀区增光路33号</w:t>
          </w:r>
          <w:r>
            <w:t>(</w:t>
          </w:r>
          <w:r>
            <w:rPr>
              <w:rFonts w:hint="eastAsia"/>
            </w:rPr>
            <w:t>100048</w:t>
          </w:r>
          <w:r>
            <w:t>)</w:t>
          </w:r>
        </w:p>
        <w:p w14:paraId="70D2CF4E">
          <w:pPr>
            <w:pStyle w:val="6"/>
            <w:ind w:left="-108"/>
            <w:jc w:val="both"/>
          </w:pPr>
          <w:r>
            <w:rPr>
              <w:rFonts w:hint="eastAsia"/>
            </w:rPr>
            <w:t>（010）88411888（总机）</w:t>
          </w:r>
        </w:p>
        <w:p w14:paraId="41800B3F">
          <w:pPr>
            <w:pStyle w:val="6"/>
            <w:ind w:left="-108"/>
            <w:jc w:val="both"/>
          </w:pPr>
          <w:r>
            <w:rPr>
              <w:rFonts w:hint="eastAsia"/>
            </w:rPr>
            <w:t>（010）88414325</w:t>
          </w:r>
        </w:p>
        <w:p w14:paraId="29B4CA5E">
          <w:pPr>
            <w:pStyle w:val="6"/>
            <w:jc w:val="both"/>
          </w:pPr>
          <w:r>
            <w:t>http://</w:t>
          </w:r>
          <w:r>
            <w:rPr>
              <w:rFonts w:hint="eastAsia"/>
            </w:rPr>
            <w:t>www.</w:t>
          </w:r>
          <w:r>
            <w:t>cqm.</w:t>
          </w:r>
          <w:r>
            <w:rPr>
              <w:rFonts w:hint="eastAsia"/>
            </w:rPr>
            <w:t>com.</w:t>
          </w:r>
          <w:r>
            <w:t>cn/</w:t>
          </w:r>
        </w:p>
        <w:p w14:paraId="39B7FE17">
          <w:pPr>
            <w:pStyle w:val="6"/>
            <w:jc w:val="both"/>
          </w:pPr>
          <w:r>
            <w:t>cqm@cqm.com.cn</w:t>
          </w:r>
        </w:p>
      </w:tc>
      <w:tc>
        <w:tcPr>
          <w:tcW w:w="2020" w:type="dxa"/>
          <w:tcBorders>
            <w:top w:val="thinThickSmallGap" w:color="002071" w:sz="18" w:space="0"/>
            <w:left w:val="nil"/>
            <w:bottom w:val="nil"/>
            <w:right w:val="nil"/>
          </w:tcBorders>
        </w:tcPr>
        <w:p w14:paraId="2DC32DCC">
          <w:pPr>
            <w:pStyle w:val="6"/>
            <w:ind w:left="-108"/>
            <w:jc w:val="both"/>
            <w:rPr>
              <w:spacing w:val="20"/>
              <w:lang w:val="en-GB"/>
            </w:rPr>
          </w:pPr>
        </w:p>
        <w:p w14:paraId="73B28412">
          <w:pPr>
            <w:pStyle w:val="6"/>
            <w:ind w:left="-108"/>
            <w:jc w:val="both"/>
            <w:rPr>
              <w:spacing w:val="20"/>
              <w:lang w:val="en-GB"/>
            </w:rPr>
          </w:pPr>
          <w:r>
            <w:rPr>
              <w:rFonts w:hint="eastAsia"/>
              <w:spacing w:val="20"/>
              <w:lang w:val="en-GB"/>
            </w:rPr>
            <w:t>版本号：</w:t>
          </w:r>
        </w:p>
        <w:p w14:paraId="01C61441">
          <w:pPr>
            <w:pStyle w:val="6"/>
            <w:ind w:left="-108"/>
            <w:jc w:val="both"/>
            <w:rPr>
              <w:spacing w:val="20"/>
              <w:lang w:val="en-GB"/>
            </w:rPr>
          </w:pPr>
          <w:r>
            <w:rPr>
              <w:rFonts w:hint="eastAsia"/>
              <w:spacing w:val="20"/>
              <w:lang w:val="en-GB"/>
            </w:rPr>
            <w:t>发布日期：</w:t>
          </w:r>
        </w:p>
        <w:p w14:paraId="7DCCBF3B">
          <w:pPr>
            <w:pStyle w:val="6"/>
            <w:ind w:left="-108"/>
            <w:jc w:val="both"/>
            <w:rPr>
              <w:spacing w:val="20"/>
              <w:lang w:val="en-GB"/>
            </w:rPr>
          </w:pPr>
          <w:r>
            <w:rPr>
              <w:rFonts w:hint="eastAsia"/>
              <w:spacing w:val="20"/>
              <w:lang w:val="en-GB"/>
            </w:rPr>
            <w:t>修订日期</w:t>
          </w:r>
        </w:p>
        <w:p w14:paraId="2A1D9865">
          <w:pPr>
            <w:pStyle w:val="6"/>
            <w:ind w:left="-108"/>
            <w:jc w:val="both"/>
            <w:rPr>
              <w:spacing w:val="20"/>
              <w:lang w:val="en-GB"/>
            </w:rPr>
          </w:pPr>
          <w:r>
            <w:rPr>
              <w:rFonts w:hint="eastAsia"/>
              <w:spacing w:val="20"/>
              <w:lang w:val="en-GB"/>
            </w:rPr>
            <w:t>实施日期</w:t>
          </w:r>
        </w:p>
        <w:p w14:paraId="3DA86236">
          <w:pPr>
            <w:pStyle w:val="6"/>
            <w:ind w:left="-108"/>
            <w:jc w:val="both"/>
            <w:rPr>
              <w:spacing w:val="20"/>
              <w:lang w:val="en-GB"/>
            </w:rPr>
          </w:pPr>
          <w:r>
            <w:rPr>
              <w:rFonts w:hint="eastAsia"/>
              <w:spacing w:val="20"/>
              <w:lang w:val="en-GB"/>
            </w:rPr>
            <w:t>页数：第</w:t>
          </w:r>
          <w:r>
            <w:rPr>
              <w:spacing w:val="20"/>
              <w:lang w:val="en-GB"/>
            </w:rPr>
            <w:fldChar w:fldCharType="begin"/>
          </w:r>
          <w:r>
            <w:rPr>
              <w:rFonts w:hint="eastAsia"/>
              <w:spacing w:val="20"/>
              <w:lang w:val="en-GB"/>
            </w:rPr>
            <w:instrText xml:space="preserve">PAGE  \* Arabic  \* MERGEFORMAT</w:instrText>
          </w:r>
          <w:r>
            <w:rPr>
              <w:spacing w:val="20"/>
              <w:lang w:val="en-GB"/>
            </w:rPr>
            <w:fldChar w:fldCharType="separate"/>
          </w:r>
          <w:r>
            <w:rPr>
              <w:spacing w:val="20"/>
              <w:lang w:val="en-GB"/>
            </w:rPr>
            <w:t>1</w:t>
          </w:r>
          <w:r>
            <w:rPr>
              <w:spacing w:val="20"/>
              <w:lang w:val="en-GB"/>
            </w:rPr>
            <w:fldChar w:fldCharType="end"/>
          </w:r>
          <w:r>
            <w:rPr>
              <w:rFonts w:hint="eastAsia"/>
              <w:spacing w:val="20"/>
              <w:lang w:val="en-GB"/>
            </w:rPr>
            <w:t>页共</w:t>
          </w:r>
          <w:r>
            <w:fldChar w:fldCharType="begin"/>
          </w:r>
          <w:r>
            <w:instrText xml:space="preserve">SECTIONPAGES  \* Arabic  \* MERGEFORMAT</w:instrText>
          </w:r>
          <w:r>
            <w:fldChar w:fldCharType="separate"/>
          </w:r>
          <w:r>
            <w:rPr>
              <w:spacing w:val="20"/>
              <w:lang w:val="en-GB"/>
            </w:rPr>
            <w:t>2</w:t>
          </w:r>
          <w:r>
            <w:rPr>
              <w:spacing w:val="20"/>
              <w:lang w:val="en-GB"/>
            </w:rPr>
            <w:fldChar w:fldCharType="end"/>
          </w:r>
          <w:r>
            <w:rPr>
              <w:rFonts w:hint="eastAsia"/>
              <w:spacing w:val="20"/>
              <w:lang w:val="en-GB"/>
            </w:rPr>
            <w:t>页</w:t>
          </w:r>
        </w:p>
      </w:tc>
      <w:tc>
        <w:tcPr>
          <w:tcW w:w="1980" w:type="dxa"/>
          <w:tcBorders>
            <w:top w:val="thinThickSmallGap" w:color="002071" w:sz="18" w:space="0"/>
            <w:left w:val="nil"/>
            <w:bottom w:val="nil"/>
            <w:right w:val="nil"/>
          </w:tcBorders>
        </w:tcPr>
        <w:p w14:paraId="60748518">
          <w:pPr>
            <w:pStyle w:val="6"/>
            <w:ind w:left="-108"/>
            <w:jc w:val="both"/>
            <w:rPr>
              <w:spacing w:val="20"/>
              <w:lang w:val="en-GB"/>
            </w:rPr>
          </w:pPr>
        </w:p>
        <w:p w14:paraId="26F18D0D">
          <w:pPr>
            <w:pStyle w:val="6"/>
            <w:ind w:left="-108"/>
            <w:jc w:val="both"/>
            <w:rPr>
              <w:spacing w:val="20"/>
              <w:lang w:val="en-GB"/>
            </w:rPr>
          </w:pPr>
          <w:r>
            <w:rPr>
              <w:rFonts w:hint="eastAsia"/>
              <w:spacing w:val="20"/>
              <w:lang w:val="en-GB"/>
            </w:rPr>
            <w:t>CQM/C-GK-004</w:t>
          </w:r>
        </w:p>
        <w:p w14:paraId="3F777DB9">
          <w:pPr>
            <w:pStyle w:val="6"/>
            <w:ind w:left="-108"/>
            <w:jc w:val="both"/>
            <w:rPr>
              <w:spacing w:val="20"/>
              <w:lang w:val="en-GB"/>
            </w:rPr>
          </w:pPr>
          <w:r>
            <w:rPr>
              <w:rFonts w:hint="eastAsia"/>
              <w:spacing w:val="20"/>
              <w:lang w:val="en-GB"/>
            </w:rPr>
            <w:t>20</w:t>
          </w:r>
          <w:r>
            <w:rPr>
              <w:rFonts w:hint="eastAsia"/>
              <w:spacing w:val="20"/>
              <w:lang w:val="en-US" w:eastAsia="zh-CN"/>
            </w:rPr>
            <w:t>08</w:t>
          </w:r>
          <w:r>
            <w:rPr>
              <w:rFonts w:hint="eastAsia"/>
              <w:spacing w:val="20"/>
              <w:lang w:val="en-GB"/>
            </w:rPr>
            <w:t>年</w:t>
          </w:r>
          <w:r>
            <w:rPr>
              <w:rFonts w:hint="eastAsia"/>
              <w:spacing w:val="20"/>
              <w:lang w:val="en-US" w:eastAsia="zh-CN"/>
            </w:rPr>
            <w:t>3</w:t>
          </w:r>
          <w:r>
            <w:rPr>
              <w:rFonts w:hint="eastAsia"/>
              <w:spacing w:val="20"/>
              <w:lang w:val="en-GB"/>
            </w:rPr>
            <w:t>月</w:t>
          </w:r>
          <w:r>
            <w:rPr>
              <w:rFonts w:hint="eastAsia"/>
              <w:spacing w:val="20"/>
              <w:lang w:val="en-US" w:eastAsia="zh-CN"/>
            </w:rPr>
            <w:t>1</w:t>
          </w:r>
          <w:r>
            <w:rPr>
              <w:rFonts w:hint="eastAsia"/>
              <w:spacing w:val="20"/>
              <w:lang w:val="en-GB"/>
            </w:rPr>
            <w:t>日</w:t>
          </w:r>
        </w:p>
        <w:p w14:paraId="18346D2F">
          <w:pPr>
            <w:pStyle w:val="6"/>
            <w:ind w:left="-108"/>
            <w:jc w:val="both"/>
            <w:rPr>
              <w:spacing w:val="20"/>
              <w:lang w:val="en-GB"/>
            </w:rPr>
          </w:pPr>
          <w:r>
            <w:rPr>
              <w:rFonts w:hint="eastAsia"/>
              <w:spacing w:val="20"/>
              <w:lang w:val="en-GB"/>
            </w:rPr>
            <w:t>20</w:t>
          </w:r>
          <w:r>
            <w:rPr>
              <w:rFonts w:hint="eastAsia"/>
              <w:spacing w:val="20"/>
              <w:lang w:val="en-US" w:eastAsia="zh-CN"/>
            </w:rPr>
            <w:t>26</w:t>
          </w:r>
          <w:r>
            <w:rPr>
              <w:rFonts w:hint="eastAsia"/>
              <w:spacing w:val="20"/>
              <w:lang w:val="en-GB"/>
            </w:rPr>
            <w:t>年</w:t>
          </w:r>
          <w:r>
            <w:rPr>
              <w:rFonts w:hint="eastAsia"/>
              <w:spacing w:val="20"/>
              <w:lang w:val="en-US" w:eastAsia="zh-CN"/>
            </w:rPr>
            <w:t>7</w:t>
          </w:r>
          <w:r>
            <w:rPr>
              <w:rFonts w:hint="eastAsia"/>
              <w:spacing w:val="20"/>
              <w:lang w:val="en-GB"/>
            </w:rPr>
            <w:t>月</w:t>
          </w:r>
          <w:r>
            <w:rPr>
              <w:rFonts w:hint="eastAsia"/>
              <w:spacing w:val="20"/>
              <w:lang w:val="en-US" w:eastAsia="zh-CN"/>
            </w:rPr>
            <w:t>1</w:t>
          </w:r>
          <w:r>
            <w:rPr>
              <w:rFonts w:hint="eastAsia"/>
              <w:spacing w:val="20"/>
              <w:lang w:val="en-GB"/>
            </w:rPr>
            <w:t>日</w:t>
          </w:r>
        </w:p>
        <w:p w14:paraId="0A1BC280">
          <w:pPr>
            <w:pStyle w:val="6"/>
            <w:ind w:left="-108"/>
            <w:jc w:val="both"/>
            <w:rPr>
              <w:spacing w:val="20"/>
              <w:lang w:val="en-GB"/>
            </w:rPr>
          </w:pPr>
          <w:r>
            <w:rPr>
              <w:rFonts w:hint="eastAsia"/>
              <w:spacing w:val="20"/>
              <w:lang w:val="en-GB"/>
            </w:rPr>
            <w:t>20</w:t>
          </w:r>
          <w:r>
            <w:rPr>
              <w:rFonts w:hint="eastAsia"/>
              <w:spacing w:val="20"/>
              <w:lang w:val="en-US" w:eastAsia="zh-CN"/>
            </w:rPr>
            <w:t>26</w:t>
          </w:r>
          <w:r>
            <w:rPr>
              <w:rFonts w:hint="eastAsia"/>
              <w:spacing w:val="20"/>
              <w:lang w:val="en-GB"/>
            </w:rPr>
            <w:t>年</w:t>
          </w:r>
          <w:r>
            <w:rPr>
              <w:rFonts w:hint="eastAsia"/>
              <w:spacing w:val="20"/>
              <w:lang w:val="en-US" w:eastAsia="zh-CN"/>
            </w:rPr>
            <w:t>7</w:t>
          </w:r>
          <w:r>
            <w:rPr>
              <w:rFonts w:hint="eastAsia"/>
              <w:spacing w:val="20"/>
              <w:lang w:val="en-GB"/>
            </w:rPr>
            <w:t>月</w:t>
          </w:r>
          <w:r>
            <w:rPr>
              <w:rFonts w:hint="eastAsia"/>
              <w:spacing w:val="20"/>
              <w:lang w:val="en-US" w:eastAsia="zh-CN"/>
            </w:rPr>
            <w:t>1</w:t>
          </w:r>
          <w:r>
            <w:rPr>
              <w:rFonts w:hint="eastAsia"/>
              <w:spacing w:val="20"/>
              <w:lang w:val="en-GB"/>
            </w:rPr>
            <w:t>日</w:t>
          </w:r>
        </w:p>
      </w:tc>
    </w:tr>
  </w:tbl>
  <w:p w14:paraId="7D4E072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14:paraId="7823108F">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14:paraId="728D1B00">
          <w:pPr>
            <w:pStyle w:val="7"/>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14:paraId="2718CEFC"/>
      </w:tc>
    </w:tr>
  </w:tbl>
  <w:p w14:paraId="5068B380">
    <w:pPr>
      <w:jc w:val="left"/>
      <w:rPr>
        <w:sz w:val="10"/>
      </w:rPr>
    </w:pPr>
    <w:r>
      <w:rPr>
        <w:sz w:val="10"/>
      </w:rPr>
      <w:drawing>
        <wp:anchor distT="0" distB="0" distL="114300" distR="114300" simplePos="0" relativeHeight="251660288"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3D952">
    <w:pPr>
      <w:pStyle w:val="7"/>
    </w:pPr>
    <w:r>
      <w:drawing>
        <wp:anchor distT="0" distB="0" distL="114300" distR="114300" simplePos="0" relativeHeight="251666432" behindDoc="1" locked="0" layoutInCell="0" allowOverlap="1">
          <wp:simplePos x="0" y="0"/>
          <wp:positionH relativeFrom="margin">
            <wp:align>center</wp:align>
          </wp:positionH>
          <wp:positionV relativeFrom="margin">
            <wp:align>center</wp:align>
          </wp:positionV>
          <wp:extent cx="7560310" cy="10692765"/>
          <wp:effectExtent l="0" t="0" r="13970" b="5715"/>
          <wp:wrapNone/>
          <wp:docPr id="2" name="WordPictureWatermark18675114" descr="962306be775099fd3de14e0fdce53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18675114" descr="962306be775099fd3de14e0fdce536b"/>
                  <pic:cNvPicPr>
                    <a:picLocks noChangeAspect="1"/>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276A7">
    <w:pPr>
      <w:pStyle w:val="7"/>
      <w:pBdr>
        <w:bottom w:val="none" w:color="auto" w:sz="0" w:space="0"/>
      </w:pBdr>
      <w:jc w:val="both"/>
    </w:pPr>
    <w:r>
      <w:drawing>
        <wp:anchor distT="0" distB="0" distL="114300" distR="114300" simplePos="0" relativeHeight="251665408"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1"/>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14:paraId="7C7522FF">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14:paraId="729B02C3">
          <w:pPr>
            <w:pStyle w:val="7"/>
            <w:pBdr>
              <w:bottom w:val="none" w:color="auto" w:sz="0" w:space="0"/>
            </w:pBdr>
            <w:jc w:val="both"/>
          </w:pPr>
          <w:r>
            <w:drawing>
              <wp:anchor distT="0" distB="0" distL="0" distR="0" simplePos="0" relativeHeight="251663360"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285008165" name="图片 285008165"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08165" name="图片 285008165"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14:paraId="2E31F9C0"/>
      </w:tc>
    </w:tr>
  </w:tbl>
  <w:p w14:paraId="7B96E2A0">
    <w:pPr>
      <w:jc w:val="left"/>
      <w:rPr>
        <w:sz w:val="10"/>
      </w:rPr>
    </w:pPr>
    <w:r>
      <w:rPr>
        <w:sz w:val="10"/>
      </w:rPr>
      <w:drawing>
        <wp:anchor distT="0" distB="0" distL="114300" distR="114300" simplePos="0" relativeHeight="251664384"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107578276" name="图片 107578276"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8276" name="图片 107578276"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14:paraId="6144790A">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14:paraId="3939AF3F">
          <w:pPr>
            <w:pStyle w:val="7"/>
            <w:pBdr>
              <w:bottom w:val="none" w:color="auto" w:sz="0" w:space="0"/>
            </w:pBdr>
            <w:jc w:val="both"/>
          </w:pPr>
          <w:r>
            <w:drawing>
              <wp:anchor distT="0" distB="0" distL="0" distR="0" simplePos="0" relativeHeight="251661312"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557239164" name="图片 557239164"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39164" name="图片 557239164"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14:paraId="55C56A73"/>
      </w:tc>
    </w:tr>
  </w:tbl>
  <w:p w14:paraId="526D625C">
    <w:pPr>
      <w:jc w:val="left"/>
      <w:rPr>
        <w:sz w:val="10"/>
      </w:rPr>
    </w:pPr>
    <w:r>
      <w:rPr>
        <w:sz w:val="10"/>
      </w:rPr>
      <w:drawing>
        <wp:anchor distT="0" distB="0" distL="114300" distR="114300" simplePos="0" relativeHeight="251662336"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1785491677" name="图片 1785491677"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91677" name="图片 1785491677"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kNmEyYzYyYmQ4MmQyMTA5YmZlMjQ5YWI3NmUxZDMifQ=="/>
  </w:docVars>
  <w:rsids>
    <w:rsidRoot w:val="007A6EDA"/>
    <w:rsid w:val="00000BB3"/>
    <w:rsid w:val="00001C15"/>
    <w:rsid w:val="00005730"/>
    <w:rsid w:val="00044602"/>
    <w:rsid w:val="000813AC"/>
    <w:rsid w:val="000843E4"/>
    <w:rsid w:val="00091D8F"/>
    <w:rsid w:val="000F081B"/>
    <w:rsid w:val="0018025A"/>
    <w:rsid w:val="001A62E2"/>
    <w:rsid w:val="001C7BB5"/>
    <w:rsid w:val="001D24FB"/>
    <w:rsid w:val="001E2932"/>
    <w:rsid w:val="001E3801"/>
    <w:rsid w:val="00215BFB"/>
    <w:rsid w:val="00221B55"/>
    <w:rsid w:val="00240511"/>
    <w:rsid w:val="00254C0B"/>
    <w:rsid w:val="002E6E9A"/>
    <w:rsid w:val="00315F19"/>
    <w:rsid w:val="00353EDE"/>
    <w:rsid w:val="003B5A66"/>
    <w:rsid w:val="003D5191"/>
    <w:rsid w:val="003F010E"/>
    <w:rsid w:val="004706B5"/>
    <w:rsid w:val="00597CA2"/>
    <w:rsid w:val="005B11A1"/>
    <w:rsid w:val="005D5339"/>
    <w:rsid w:val="007A6EDA"/>
    <w:rsid w:val="00824A47"/>
    <w:rsid w:val="008E6599"/>
    <w:rsid w:val="009648F4"/>
    <w:rsid w:val="009B310F"/>
    <w:rsid w:val="009F5BB3"/>
    <w:rsid w:val="00A275FB"/>
    <w:rsid w:val="00AA2667"/>
    <w:rsid w:val="00AB258F"/>
    <w:rsid w:val="00AD5E9E"/>
    <w:rsid w:val="00B258A2"/>
    <w:rsid w:val="00B46127"/>
    <w:rsid w:val="00BC1643"/>
    <w:rsid w:val="00CA6785"/>
    <w:rsid w:val="00D20F8E"/>
    <w:rsid w:val="00D22FFA"/>
    <w:rsid w:val="00D43362"/>
    <w:rsid w:val="00DA5306"/>
    <w:rsid w:val="00DD13CE"/>
    <w:rsid w:val="00DD6EBE"/>
    <w:rsid w:val="00DD732C"/>
    <w:rsid w:val="00E25207"/>
    <w:rsid w:val="00E8061B"/>
    <w:rsid w:val="00EB77CA"/>
    <w:rsid w:val="00F3244F"/>
    <w:rsid w:val="00FA2F03"/>
    <w:rsid w:val="066E2140"/>
    <w:rsid w:val="078C29F9"/>
    <w:rsid w:val="092204BF"/>
    <w:rsid w:val="0B4B6002"/>
    <w:rsid w:val="0BC730E4"/>
    <w:rsid w:val="1B2C4F46"/>
    <w:rsid w:val="1F1E48D5"/>
    <w:rsid w:val="21314168"/>
    <w:rsid w:val="22A14E6F"/>
    <w:rsid w:val="26B50445"/>
    <w:rsid w:val="360B0DB9"/>
    <w:rsid w:val="3E450E7E"/>
    <w:rsid w:val="468C7964"/>
    <w:rsid w:val="4A097136"/>
    <w:rsid w:val="4D67120C"/>
    <w:rsid w:val="50357D7D"/>
    <w:rsid w:val="505D6B22"/>
    <w:rsid w:val="59BD150F"/>
    <w:rsid w:val="61095CDB"/>
    <w:rsid w:val="74B83782"/>
    <w:rsid w:val="76C447BE"/>
    <w:rsid w:val="78EA24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qFormat/>
    <w:uiPriority w:val="0"/>
    <w:pPr>
      <w:keepNext/>
      <w:jc w:val="center"/>
      <w:outlineLvl w:val="4"/>
    </w:pPr>
    <w:rPr>
      <w:rFonts w:ascii="黑体" w:eastAsia="黑体"/>
      <w:sz w:val="72"/>
      <w:szCs w:val="21"/>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szCs w:val="20"/>
    </w:rPr>
  </w:style>
  <w:style w:type="paragraph" w:styleId="4">
    <w:name w:val="Body Text Indent 2"/>
    <w:basedOn w:val="1"/>
    <w:link w:val="16"/>
    <w:qFormat/>
    <w:uiPriority w:val="0"/>
    <w:pPr>
      <w:spacing w:after="120" w:line="480" w:lineRule="auto"/>
      <w:ind w:left="420" w:leftChars="200"/>
    </w:pPr>
  </w:style>
  <w:style w:type="paragraph" w:styleId="5">
    <w:name w:val="Balloon Text"/>
    <w:basedOn w:val="1"/>
    <w:link w:val="15"/>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11">
    <w:name w:val="Strong"/>
    <w:basedOn w:val="10"/>
    <w:autoRedefine/>
    <w:qFormat/>
    <w:uiPriority w:val="0"/>
    <w:rPr>
      <w:b/>
      <w:bCs/>
    </w:rPr>
  </w:style>
  <w:style w:type="character" w:styleId="12">
    <w:name w:val="page number"/>
    <w:basedOn w:val="10"/>
    <w:qFormat/>
    <w:uiPriority w:val="0"/>
  </w:style>
  <w:style w:type="character" w:styleId="13">
    <w:name w:val="Hyperlink"/>
    <w:basedOn w:val="10"/>
    <w:qFormat/>
    <w:uiPriority w:val="0"/>
    <w:rPr>
      <w:color w:val="0000FF"/>
      <w:u w:val="single"/>
    </w:rPr>
  </w:style>
  <w:style w:type="character" w:styleId="14">
    <w:name w:val="annotation reference"/>
    <w:basedOn w:val="10"/>
    <w:autoRedefine/>
    <w:qFormat/>
    <w:uiPriority w:val="0"/>
    <w:rPr>
      <w:sz w:val="21"/>
      <w:szCs w:val="21"/>
    </w:rPr>
  </w:style>
  <w:style w:type="character" w:customStyle="1" w:styleId="15">
    <w:name w:val="批注框文本 Char"/>
    <w:basedOn w:val="10"/>
    <w:link w:val="5"/>
    <w:autoRedefine/>
    <w:qFormat/>
    <w:uiPriority w:val="0"/>
    <w:rPr>
      <w:kern w:val="2"/>
      <w:sz w:val="18"/>
      <w:szCs w:val="18"/>
    </w:rPr>
  </w:style>
  <w:style w:type="character" w:customStyle="1" w:styleId="16">
    <w:name w:val="正文文本缩进 2 Char"/>
    <w:basedOn w:val="10"/>
    <w:link w:val="4"/>
    <w:autoRedefine/>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4</Pages>
  <Words>2095</Words>
  <Characters>2157</Characters>
  <Lines>1</Lines>
  <Paragraphs>2</Paragraphs>
  <TotalTime>9</TotalTime>
  <ScaleCrop>false</ScaleCrop>
  <LinksUpToDate>false</LinksUpToDate>
  <CharactersWithSpaces>2202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2023-05-15T02:57:00Z</dcterms:created>
  <dc:creator>hh</dc:creator>
  <cp:lastModifiedBy>吕丹石</cp:lastModifiedBy>
  <cp:lastPrinted>2023-04-07T05:36:00Z</cp:lastPrinted>
  <dcterms:modified xsi:type="dcterms:W3CDTF">2026-08-03T03:57:07Z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9128BF4CBA79440E87820FF474ECF8B1_13</vt:lpwstr>
  </property>
  <property fmtid="{D5CDD505-2E9C-101B-9397-08002B2CF9AE}" pid="4" name="KSOTemplateDocerSaveRecord">
    <vt:lpwstr>eyJoZGlkIjoiNWMxZTZhNTI1ZTVkZDI0MDk5MWY1NzhjMzE1ZjgyNTAiLCJ1c2VySWQiOiIxNDkyMTkyNDQ2In0=</vt:lpwstr>
  </property>
</Properties>
</file>